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D95AC" w14:textId="378EA69B" w:rsidR="0083157F" w:rsidRDefault="00BD689E">
      <w:r>
        <w:t>Chapter 5</w:t>
      </w:r>
    </w:p>
    <w:p w14:paraId="769A58C7" w14:textId="1A4CCDA5" w:rsidR="00BD689E" w:rsidRDefault="00BD689E"/>
    <w:p w14:paraId="06FB73CE" w14:textId="77777777" w:rsidR="00BD689E" w:rsidRDefault="00BD689E" w:rsidP="00BD689E">
      <w:pPr>
        <w:spacing w:after="0" w:line="240" w:lineRule="auto"/>
        <w:rPr>
          <w:rFonts w:ascii="Times New Roman" w:eastAsia="Times New Roman" w:hAnsi="Times New Roman" w:cs="Times New Roman"/>
          <w:sz w:val="24"/>
          <w:szCs w:val="24"/>
          <w:lang w:val="en"/>
        </w:rPr>
      </w:pPr>
      <w:r w:rsidRPr="00BD689E">
        <w:rPr>
          <w:rFonts w:ascii="Times New Roman" w:eastAsia="Times New Roman" w:hAnsi="Times New Roman" w:cs="Times New Roman"/>
          <w:sz w:val="24"/>
          <w:szCs w:val="24"/>
          <w:lang w:val="en"/>
        </w:rPr>
        <w:t xml:space="preserve">AP5.1 (LO 1) Assertions at risk </w:t>
      </w:r>
      <w:proofErr w:type="gramStart"/>
      <w:r w:rsidRPr="00BD689E">
        <w:rPr>
          <w:rFonts w:ascii="Times New Roman" w:eastAsia="Times New Roman" w:hAnsi="Times New Roman" w:cs="Times New Roman"/>
          <w:sz w:val="24"/>
          <w:szCs w:val="24"/>
          <w:lang w:val="en"/>
        </w:rPr>
        <w:t>The</w:t>
      </w:r>
      <w:proofErr w:type="gramEnd"/>
      <w:r w:rsidRPr="00BD689E">
        <w:rPr>
          <w:rFonts w:ascii="Times New Roman" w:eastAsia="Times New Roman" w:hAnsi="Times New Roman" w:cs="Times New Roman"/>
          <w:sz w:val="24"/>
          <w:szCs w:val="24"/>
          <w:lang w:val="en"/>
        </w:rPr>
        <w:t xml:space="preserve"> inventory of a large grocery store client is material, and it is the largest current asset on the balance sheet. The cost of inventory items ranges from </w:t>
      </w:r>
      <w:proofErr w:type="gramStart"/>
      <w:r w:rsidRPr="00BD689E">
        <w:rPr>
          <w:rFonts w:ascii="Times New Roman" w:eastAsia="Times New Roman" w:hAnsi="Times New Roman" w:cs="Times New Roman"/>
          <w:sz w:val="24"/>
          <w:szCs w:val="24"/>
          <w:lang w:val="en"/>
        </w:rPr>
        <w:t>very small</w:t>
      </w:r>
      <w:proofErr w:type="gramEnd"/>
      <w:r w:rsidRPr="00BD689E">
        <w:rPr>
          <w:rFonts w:ascii="Times New Roman" w:eastAsia="Times New Roman" w:hAnsi="Times New Roman" w:cs="Times New Roman"/>
          <w:sz w:val="24"/>
          <w:szCs w:val="24"/>
          <w:lang w:val="en"/>
        </w:rPr>
        <w:t xml:space="preserve"> amounts (like individual candy at the checkout line) to larger amounts (like prime meat and specialty deli items). Typical risks for a grocery store are theft and spoilage of inventory. During the second quarter, the client caught three employees in a scheme of stealing produce and meats from the store and selling them, at a discount, to friends and family. Based on an investigation by authorities and store management, the scheme had been operating for about two months. </w:t>
      </w:r>
    </w:p>
    <w:p w14:paraId="5C691531" w14:textId="77777777" w:rsidR="00BD689E" w:rsidRDefault="00BD689E" w:rsidP="00BD689E">
      <w:pPr>
        <w:spacing w:after="0" w:line="240" w:lineRule="auto"/>
        <w:rPr>
          <w:rFonts w:ascii="Times New Roman" w:eastAsia="Times New Roman" w:hAnsi="Times New Roman" w:cs="Times New Roman"/>
          <w:sz w:val="24"/>
          <w:szCs w:val="24"/>
          <w:lang w:val="en"/>
        </w:rPr>
      </w:pPr>
    </w:p>
    <w:p w14:paraId="41980EA9" w14:textId="77777777" w:rsidR="00BD689E" w:rsidRDefault="00BD689E" w:rsidP="00BD689E">
      <w:pPr>
        <w:spacing w:after="0" w:line="240" w:lineRule="auto"/>
        <w:rPr>
          <w:rFonts w:ascii="Times New Roman" w:eastAsia="Times New Roman" w:hAnsi="Times New Roman" w:cs="Times New Roman"/>
          <w:sz w:val="24"/>
          <w:szCs w:val="24"/>
          <w:lang w:val="en"/>
        </w:rPr>
      </w:pPr>
      <w:r w:rsidRPr="00BD689E">
        <w:rPr>
          <w:rFonts w:ascii="Times New Roman" w:eastAsia="Times New Roman" w:hAnsi="Times New Roman" w:cs="Times New Roman"/>
          <w:sz w:val="24"/>
          <w:szCs w:val="24"/>
          <w:lang w:val="en"/>
        </w:rPr>
        <w:t xml:space="preserve">Required </w:t>
      </w:r>
    </w:p>
    <w:p w14:paraId="2F1EAF42" w14:textId="465EE586" w:rsidR="00BD689E" w:rsidRPr="00BD689E" w:rsidRDefault="00BD689E" w:rsidP="00BD689E">
      <w:pPr>
        <w:spacing w:after="0" w:line="240" w:lineRule="auto"/>
        <w:rPr>
          <w:rFonts w:ascii="Times New Roman" w:eastAsia="Times New Roman" w:hAnsi="Times New Roman" w:cs="Times New Roman"/>
          <w:sz w:val="24"/>
          <w:szCs w:val="24"/>
          <w:lang w:val="en"/>
        </w:rPr>
      </w:pPr>
      <w:r w:rsidRPr="00BD689E">
        <w:rPr>
          <w:rFonts w:ascii="Times New Roman" w:eastAsia="Times New Roman" w:hAnsi="Times New Roman" w:cs="Times New Roman"/>
          <w:sz w:val="24"/>
          <w:szCs w:val="24"/>
          <w:lang w:val="en"/>
        </w:rPr>
        <w:t>Based on the information, evaluate which accounts and assertions are at risk of misstatement.</w:t>
      </w:r>
    </w:p>
    <w:p w14:paraId="0F79F675" w14:textId="01774017" w:rsidR="00BD689E" w:rsidRDefault="00BD689E"/>
    <w:p w14:paraId="30DE5206" w14:textId="77777777" w:rsidR="006768A0" w:rsidRDefault="006768A0" w:rsidP="006768A0">
      <w:pPr>
        <w:spacing w:after="0" w:line="240" w:lineRule="auto"/>
        <w:rPr>
          <w:rFonts w:ascii="Times New Roman" w:eastAsia="Times New Roman" w:hAnsi="Times New Roman" w:cs="Times New Roman"/>
          <w:sz w:val="24"/>
          <w:szCs w:val="24"/>
          <w:lang w:val="en"/>
        </w:rPr>
      </w:pPr>
      <w:r w:rsidRPr="006768A0">
        <w:rPr>
          <w:rFonts w:ascii="Times New Roman" w:eastAsia="Times New Roman" w:hAnsi="Times New Roman" w:cs="Times New Roman"/>
          <w:sz w:val="24"/>
          <w:szCs w:val="24"/>
          <w:lang w:val="en"/>
        </w:rPr>
        <w:t xml:space="preserve">AP5.5 (LO 1, 2, 3) Audit evidence James Thomas is responsible for preparing bank reconciliation statements at Ajax Inc. Ajax has many bank accounts, including separate accounts for each major branch, accounts for payments of salaries and dividends, and accounts kept in foreign currency for overseas divisions. James maintains records including bank statements and weekly bank reconciliations for each account. In addition, there are files containing correspondence with banks about disputed transactions, dishonored checks from Ajax’s customers, and other bank-initiated transactions such as fees and interest. </w:t>
      </w:r>
    </w:p>
    <w:p w14:paraId="2426E738" w14:textId="77777777" w:rsidR="006768A0" w:rsidRDefault="006768A0" w:rsidP="006768A0">
      <w:pPr>
        <w:spacing w:after="0" w:line="240" w:lineRule="auto"/>
        <w:rPr>
          <w:rFonts w:ascii="Times New Roman" w:eastAsia="Times New Roman" w:hAnsi="Times New Roman" w:cs="Times New Roman"/>
          <w:sz w:val="24"/>
          <w:szCs w:val="24"/>
          <w:lang w:val="en"/>
        </w:rPr>
      </w:pPr>
    </w:p>
    <w:p w14:paraId="0CD68498" w14:textId="77777777" w:rsidR="006768A0" w:rsidRDefault="006768A0" w:rsidP="006768A0">
      <w:pPr>
        <w:spacing w:after="0" w:line="240" w:lineRule="auto"/>
        <w:rPr>
          <w:rFonts w:ascii="Times New Roman" w:eastAsia="Times New Roman" w:hAnsi="Times New Roman" w:cs="Times New Roman"/>
          <w:sz w:val="24"/>
          <w:szCs w:val="24"/>
          <w:lang w:val="en"/>
        </w:rPr>
      </w:pPr>
      <w:r w:rsidRPr="006768A0">
        <w:rPr>
          <w:rFonts w:ascii="Times New Roman" w:eastAsia="Times New Roman" w:hAnsi="Times New Roman" w:cs="Times New Roman"/>
          <w:sz w:val="24"/>
          <w:szCs w:val="24"/>
          <w:lang w:val="en"/>
        </w:rPr>
        <w:t xml:space="preserve">Required </w:t>
      </w:r>
    </w:p>
    <w:p w14:paraId="2D0DDD0F" w14:textId="77777777" w:rsidR="006768A0" w:rsidRDefault="006768A0" w:rsidP="006768A0">
      <w:pPr>
        <w:spacing w:after="0" w:line="240" w:lineRule="auto"/>
        <w:rPr>
          <w:rFonts w:ascii="Times New Roman" w:eastAsia="Times New Roman" w:hAnsi="Times New Roman" w:cs="Times New Roman"/>
          <w:sz w:val="24"/>
          <w:szCs w:val="24"/>
          <w:lang w:val="en"/>
        </w:rPr>
      </w:pPr>
      <w:r w:rsidRPr="006768A0">
        <w:rPr>
          <w:rFonts w:ascii="Times New Roman" w:eastAsia="Times New Roman" w:hAnsi="Times New Roman" w:cs="Times New Roman"/>
          <w:sz w:val="24"/>
          <w:szCs w:val="24"/>
          <w:lang w:val="en"/>
        </w:rPr>
        <w:t xml:space="preserve">a. Comment on the appropriateness of the evidence in James’ files for Ajax’s financial statement audit. </w:t>
      </w:r>
    </w:p>
    <w:p w14:paraId="02903004" w14:textId="1CA97C2F" w:rsidR="006768A0" w:rsidRPr="006768A0" w:rsidRDefault="006768A0" w:rsidP="006768A0">
      <w:pPr>
        <w:spacing w:after="0" w:line="240" w:lineRule="auto"/>
        <w:rPr>
          <w:rFonts w:ascii="Times New Roman" w:eastAsia="Times New Roman" w:hAnsi="Times New Roman" w:cs="Times New Roman"/>
          <w:sz w:val="24"/>
          <w:szCs w:val="24"/>
          <w:lang w:val="en"/>
        </w:rPr>
      </w:pPr>
      <w:r w:rsidRPr="006768A0">
        <w:rPr>
          <w:rFonts w:ascii="Times New Roman" w:eastAsia="Times New Roman" w:hAnsi="Times New Roman" w:cs="Times New Roman"/>
          <w:sz w:val="24"/>
          <w:szCs w:val="24"/>
          <w:lang w:val="en"/>
        </w:rPr>
        <w:t>b. Explain how an auditor would obtain more appropriate evidence for the relevant assertions for the bank accounts at Ajax.</w:t>
      </w:r>
    </w:p>
    <w:p w14:paraId="56E26BE6" w14:textId="77777777" w:rsidR="00BD689E" w:rsidRDefault="00BD689E"/>
    <w:sectPr w:rsidR="00BD6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57F"/>
    <w:rsid w:val="006768A0"/>
    <w:rsid w:val="0083157F"/>
    <w:rsid w:val="00BD6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47F53"/>
  <w15:chartTrackingRefBased/>
  <w15:docId w15:val="{613DC25A-9606-41B5-9C2F-F6A0A8B1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269902">
      <w:bodyDiv w:val="1"/>
      <w:marLeft w:val="0"/>
      <w:marRight w:val="0"/>
      <w:marTop w:val="0"/>
      <w:marBottom w:val="0"/>
      <w:divBdr>
        <w:top w:val="none" w:sz="0" w:space="0" w:color="auto"/>
        <w:left w:val="none" w:sz="0" w:space="0" w:color="auto"/>
        <w:bottom w:val="none" w:sz="0" w:space="0" w:color="auto"/>
        <w:right w:val="none" w:sz="0" w:space="0" w:color="auto"/>
      </w:divBdr>
      <w:divsChild>
        <w:div w:id="1420063226">
          <w:marLeft w:val="0"/>
          <w:marRight w:val="0"/>
          <w:marTop w:val="0"/>
          <w:marBottom w:val="0"/>
          <w:divBdr>
            <w:top w:val="none" w:sz="0" w:space="0" w:color="auto"/>
            <w:left w:val="none" w:sz="0" w:space="0" w:color="auto"/>
            <w:bottom w:val="none" w:sz="0" w:space="0" w:color="auto"/>
            <w:right w:val="none" w:sz="0" w:space="0" w:color="auto"/>
          </w:divBdr>
          <w:divsChild>
            <w:div w:id="6095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4837">
      <w:bodyDiv w:val="1"/>
      <w:marLeft w:val="0"/>
      <w:marRight w:val="0"/>
      <w:marTop w:val="0"/>
      <w:marBottom w:val="0"/>
      <w:divBdr>
        <w:top w:val="none" w:sz="0" w:space="0" w:color="auto"/>
        <w:left w:val="none" w:sz="0" w:space="0" w:color="auto"/>
        <w:bottom w:val="none" w:sz="0" w:space="0" w:color="auto"/>
        <w:right w:val="none" w:sz="0" w:space="0" w:color="auto"/>
      </w:divBdr>
      <w:divsChild>
        <w:div w:id="1686245169">
          <w:marLeft w:val="0"/>
          <w:marRight w:val="0"/>
          <w:marTop w:val="0"/>
          <w:marBottom w:val="0"/>
          <w:divBdr>
            <w:top w:val="none" w:sz="0" w:space="0" w:color="auto"/>
            <w:left w:val="none" w:sz="0" w:space="0" w:color="auto"/>
            <w:bottom w:val="none" w:sz="0" w:space="0" w:color="auto"/>
            <w:right w:val="none" w:sz="0" w:space="0" w:color="auto"/>
          </w:divBdr>
          <w:divsChild>
            <w:div w:id="10145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luis janota</cp:lastModifiedBy>
  <cp:revision>2</cp:revision>
  <dcterms:created xsi:type="dcterms:W3CDTF">2020-04-25T17:12:00Z</dcterms:created>
  <dcterms:modified xsi:type="dcterms:W3CDTF">2020-04-25T17:12:00Z</dcterms:modified>
</cp:coreProperties>
</file>